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54E" w:rsidRDefault="008412D1" w:rsidP="00C70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706CB">
        <w:rPr>
          <w:rFonts w:ascii="Times New Roman" w:hAnsi="Times New Roman" w:cs="Times New Roman"/>
          <w:sz w:val="28"/>
          <w:szCs w:val="28"/>
        </w:rPr>
        <w:t>Со 2 по 3 декабря 2020 года в</w:t>
      </w:r>
      <w:r>
        <w:rPr>
          <w:rFonts w:ascii="Times New Roman" w:hAnsi="Times New Roman" w:cs="Times New Roman"/>
          <w:sz w:val="28"/>
          <w:szCs w:val="28"/>
        </w:rPr>
        <w:t xml:space="preserve"> преддверии 80-летию со дня основания Прибайкальского района и завершая мероприятия, посвященные Году Памяти и Славы, </w:t>
      </w:r>
      <w:r w:rsidR="00C706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впервые была проведена районная краеведческая конференция «Их подвиг бессмертен». Учредителями конкурса стали МУ Управление образования и Архивный отдел Прибайкальской районной администрации.</w:t>
      </w:r>
    </w:p>
    <w:p w:rsidR="008412D1" w:rsidRDefault="00C706CB" w:rsidP="00C70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412D1">
        <w:rPr>
          <w:rFonts w:ascii="Times New Roman" w:hAnsi="Times New Roman" w:cs="Times New Roman"/>
          <w:sz w:val="28"/>
          <w:szCs w:val="28"/>
        </w:rPr>
        <w:t xml:space="preserve">Районная краеведческая конференция </w:t>
      </w:r>
      <w:r>
        <w:rPr>
          <w:rFonts w:ascii="Times New Roman" w:hAnsi="Times New Roman" w:cs="Times New Roman"/>
          <w:sz w:val="28"/>
          <w:szCs w:val="28"/>
        </w:rPr>
        <w:t xml:space="preserve">проводилась в целях активизации поисковой и учебно-исследовательской деятельности школьников и состояла из трех секций «Их именами названы улицы» (об улицах района, названных в честь Героев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ВОв</w:t>
      </w:r>
      <w:proofErr w:type="spellEnd"/>
      <w:r>
        <w:rPr>
          <w:rFonts w:ascii="Times New Roman" w:hAnsi="Times New Roman" w:cs="Times New Roman"/>
          <w:sz w:val="28"/>
          <w:szCs w:val="28"/>
        </w:rPr>
        <w:t>), «Памятники, как память о Героях войны» (о памятниках, установленных в селах района) и «Проекты» (о краеведческих маршрутах и др.).</w:t>
      </w:r>
    </w:p>
    <w:p w:rsidR="00C706CB" w:rsidRDefault="00C706CB" w:rsidP="00C70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Всего было представлен 21 проект от 14 школ района (23 участника). Экспертному жюри в составе: </w:t>
      </w:r>
      <w:proofErr w:type="spellStart"/>
      <w:proofErr w:type="gramStart"/>
      <w:r w:rsidR="00C34283">
        <w:rPr>
          <w:rFonts w:ascii="Times New Roman" w:hAnsi="Times New Roman" w:cs="Times New Roman"/>
          <w:sz w:val="28"/>
          <w:szCs w:val="28"/>
        </w:rPr>
        <w:t>Вылковой</w:t>
      </w:r>
      <w:proofErr w:type="spellEnd"/>
      <w:r w:rsidR="00C34283">
        <w:rPr>
          <w:rFonts w:ascii="Times New Roman" w:hAnsi="Times New Roman" w:cs="Times New Roman"/>
          <w:sz w:val="28"/>
          <w:szCs w:val="28"/>
        </w:rPr>
        <w:t xml:space="preserve"> О.Ю., специалисту-консультанту по ДО и ВР МУ Управление образования,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Салагиной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Л.И., ведущему специ</w:t>
      </w:r>
      <w:r w:rsidR="004D697A">
        <w:rPr>
          <w:rFonts w:ascii="Times New Roman" w:hAnsi="Times New Roman" w:cs="Times New Roman"/>
          <w:sz w:val="28"/>
          <w:szCs w:val="28"/>
        </w:rPr>
        <w:t>алисту Прибайкальского районного архива, Суворовой Н.М., заведующей Прибайкальским районным краеведческим музеем, Шульгиной О.А., заместителю руководителя МОУ «</w:t>
      </w:r>
      <w:r w:rsidR="00C34283">
        <w:rPr>
          <w:rFonts w:ascii="Times New Roman" w:hAnsi="Times New Roman" w:cs="Times New Roman"/>
          <w:sz w:val="28"/>
          <w:szCs w:val="28"/>
        </w:rPr>
        <w:t>Турунтаевская</w:t>
      </w:r>
      <w:r w:rsidR="004D697A">
        <w:rPr>
          <w:rFonts w:ascii="Times New Roman" w:hAnsi="Times New Roman" w:cs="Times New Roman"/>
          <w:sz w:val="28"/>
          <w:szCs w:val="28"/>
        </w:rPr>
        <w:t xml:space="preserve"> районная </w:t>
      </w:r>
      <w:r w:rsidR="00C34283">
        <w:rPr>
          <w:rFonts w:ascii="Times New Roman" w:hAnsi="Times New Roman" w:cs="Times New Roman"/>
          <w:sz w:val="28"/>
          <w:szCs w:val="28"/>
        </w:rPr>
        <w:t>гимназия» предстояло определить победителей, предварительно ознакомившись с проектными работами детей и далее заслушав как они их защищали.</w:t>
      </w:r>
      <w:proofErr w:type="gramEnd"/>
    </w:p>
    <w:p w:rsidR="00C34283" w:rsidRDefault="00C34283" w:rsidP="00C70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Итоги районной краеведческой конференции</w:t>
      </w:r>
      <w:r w:rsidR="006165B2">
        <w:rPr>
          <w:rFonts w:ascii="Times New Roman" w:hAnsi="Times New Roman" w:cs="Times New Roman"/>
          <w:sz w:val="28"/>
          <w:szCs w:val="28"/>
        </w:rPr>
        <w:t xml:space="preserve"> следующие:</w:t>
      </w:r>
    </w:p>
    <w:p w:rsidR="006165B2" w:rsidRDefault="006165B2" w:rsidP="00C70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Секция «Их именами названы улицы»: Диплом 1 степени – Шульгина Прасковья, МОУ «Зырянская СОШ» (199 баллов), Диплом 2 степени – Егорова Наталья МОУ «Коменская СОШ» (188 баллов), Диплом 3 степени – Ганиева Антонина, Попов Антон МОУ «Гремячинская СОШ» (186 баллов).</w:t>
      </w:r>
    </w:p>
    <w:p w:rsidR="006165B2" w:rsidRDefault="006165B2" w:rsidP="00C70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Секция «Памятники, как память о Героях войны»: Диплом 1 степени – Кислова Александра МОУ «Татауровская СОШ (181 балл), Диплом 2 степени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Засухина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МОУ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Нестеровская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(179 баллов), Диплом 3 степени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Владислава МОУ «Коменская СОШ» (176 баллов).</w:t>
      </w:r>
    </w:p>
    <w:p w:rsidR="006165B2" w:rsidRDefault="006165B2" w:rsidP="00C70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Секция «Проекты» - Диплом 1 степени Кудряшова Дарья МОУ «Турунтаевская районная гимназия» (182 балла), Диплом 2 степени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Бурдуковская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 МОУ «Горячинская СОШ» (175 баллов), Диплом 3 степени – Хангалова Анастасия МОУ «Ильинская СОШ» (173 балла).</w:t>
      </w:r>
    </w:p>
    <w:p w:rsidR="006165B2" w:rsidRDefault="006165B2" w:rsidP="00C70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Победители получат дипломы, а остальным участника</w:t>
      </w:r>
      <w:r w:rsidR="005410F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будут направлены грамоты за участие. Кроме того,  всем вручаются памятные сувениры</w:t>
      </w:r>
      <w:r w:rsidR="005410F0">
        <w:rPr>
          <w:rFonts w:ascii="Times New Roman" w:hAnsi="Times New Roman" w:cs="Times New Roman"/>
          <w:sz w:val="28"/>
          <w:szCs w:val="28"/>
        </w:rPr>
        <w:t>, с эмблемой П</w:t>
      </w:r>
      <w:bookmarkStart w:id="0" w:name="_GoBack"/>
      <w:bookmarkEnd w:id="0"/>
      <w:r w:rsidR="005410F0">
        <w:rPr>
          <w:rFonts w:ascii="Times New Roman" w:hAnsi="Times New Roman" w:cs="Times New Roman"/>
          <w:sz w:val="28"/>
          <w:szCs w:val="28"/>
        </w:rPr>
        <w:t>рибайкальского района, в честь его 80-летнего юбилея.</w:t>
      </w:r>
    </w:p>
    <w:p w:rsidR="005410F0" w:rsidRDefault="005410F0" w:rsidP="00C70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C706CB" w:rsidRDefault="00C706CB" w:rsidP="00C70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706CB" w:rsidRPr="008412D1" w:rsidRDefault="00C706CB" w:rsidP="00C70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</w:p>
    <w:sectPr w:rsidR="00C706CB" w:rsidRPr="00841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C1B"/>
    <w:rsid w:val="00134C1B"/>
    <w:rsid w:val="00361EC4"/>
    <w:rsid w:val="004D697A"/>
    <w:rsid w:val="005410F0"/>
    <w:rsid w:val="006165B2"/>
    <w:rsid w:val="008412D1"/>
    <w:rsid w:val="00C34283"/>
    <w:rsid w:val="00C706CB"/>
    <w:rsid w:val="00D9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3</cp:revision>
  <dcterms:created xsi:type="dcterms:W3CDTF">2020-12-22T06:23:00Z</dcterms:created>
  <dcterms:modified xsi:type="dcterms:W3CDTF">2020-12-22T06:38:00Z</dcterms:modified>
</cp:coreProperties>
</file>